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609" w:rsidRPr="00DA6609" w:rsidRDefault="00DA6609" w:rsidP="00DA6609">
      <w:pPr>
        <w:spacing w:after="150" w:line="240" w:lineRule="auto"/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  <w:t>Послание Президента Республики Казахстан Н. Назарбаева народу Казахстана. 10 января 2018 г.</w:t>
      </w:r>
    </w:p>
    <w:p w:rsidR="00DA6609" w:rsidRPr="00DA6609" w:rsidRDefault="00DA6609" w:rsidP="00DA6609">
      <w:pPr>
        <w:spacing w:after="0" w:line="27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Новые возможности развития в условиях четвертой промышленной революции</w:t>
      </w:r>
    </w:p>
    <w:p w:rsidR="00DA6609" w:rsidRPr="00DA6609" w:rsidRDefault="00DA6609" w:rsidP="00DA6609">
      <w:pPr>
        <w:spacing w:before="150" w:after="0" w:line="27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0" w:name="_GoBack"/>
      <w:bookmarkEnd w:id="0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Уважаемые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казахстанцы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!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Сегодня мир вступает в эпоху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Четвертой промышленной революции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эру глубоких и стремительных изменений: технологических, экономических и социальных.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Новый технологический уклад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кардинально меняет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то, как мы работаем, реализуем свои гражданские права, воспитываем детей.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Необходимость быть готовыми к глобальным изменениям и вызовам побудила нас принять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Стратегию развития «Казахстан-2050»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 поставили целью войти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 тридцатку самых развитых стран мира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Реализуется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План нации – 100 конкретных шагов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прошлом году запущена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Третья модернизация Казахстана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Успешно реализуется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Программа индустриализации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Принята комплексная программа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«Цифровой Казахстан»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Разработан комплексный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Стратегический план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развития Республики Казахстан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2025 года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Наши долгосрочные цели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остаются неизменными.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Все необходимые программы у нас есть.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Данное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Послание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определяет,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что нам предстоит сделать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успешной навигации и адаптации в новом мире – мире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Четвертой промышленной революции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Дорогие соотечественники!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 создали независимый Казахстан, который стал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брендом, вызывающим доверие и уважение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мире.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2017 году наша страна стала непостоянным членом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Совета Безопасности ООН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январе 2018 года мы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председательствуем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нем.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выставки «ЭКСПО»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Казахстане выстроена успешно функционирующая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модель рыночной экономики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2017 году страна, преодолев негативные последствия мирового кризиса, вернулась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траекторию уверенного роста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 итогам года рост валового внутреннего продукта составил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промышленного производства – более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этом в общем объеме промышленности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обрабатывающий сектор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превысил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40%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Благополучное развитие Казахстана позволило сформироваться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среднему классу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Бедность сократилась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 13 раз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уровень безработицы снизился до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4,9%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основе социально-экономических успехов страны –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гражданский мир, межнациональное и межконфессиональное согласие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которые продолжают оставаться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нашей главной ценностью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Тем не </w:t>
      </w:r>
      <w:proofErr w:type="gram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менее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мы должны четко осознавать, что достижения Казахстана –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надежная база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но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не гарантия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завтрашних успехов.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Эпоха «нефтяного изобилия» практически подходит к концу. Стране требуется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новое качество развития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Глобальные тренды показывают, что оно должно основываться в первую очередь на широком внедрении элементов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Четвертой промышленной революции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несет в себе как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вызовы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так 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возможности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Уверен, у Казахстана есть все необходимое для вхождения в число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лидеров нового мира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этого нужно сконцентрироваться на решении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следующих задач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ПЕРВОЕ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Индустриализация 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должна стать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флагманом внедрения новых технологий.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Именно ее результаты стали одним из основных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стабилизирующих факторов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кризисных 2014-2015 годах, когда цены на нефть резко снизились.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Поэтому ориентир на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обрабатывающий сектор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высокой производительностью труда неизменен.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то же время индустриализация должна стать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более инновационной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используя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все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преимущества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нового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технологического уклада 4.0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разработать и апробировать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новые инструменты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направленные на модернизацию и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цифровизацию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наших предприятий с ориентацией на экспорт продукции.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Они должны в первую очередь стимулировать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трансферт технологий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Следует реализовать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пилотный проект по оцифровке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нескольких казахстанских промышленных предприятий, а затем этот опыт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широко распространить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Важнейшим вопросом становится развитие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собственной экосистемы разработчиков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цифровых и других инновационных решений.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Она должна выкристаллизовываться вокруг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инновационных центров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таких как </w:t>
      </w:r>
      <w:proofErr w:type="gramStart"/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Назарбаев</w:t>
      </w:r>
      <w:proofErr w:type="gramEnd"/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 Университет, МФЦА 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 </w:t>
      </w:r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Международный технопарк IT-</w:t>
      </w:r>
      <w:proofErr w:type="spellStart"/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стартапов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Серьезного пересмотра требует организация деятельности</w:t>
      </w:r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 Парка инновационных технологий «Алатау»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Основными факторами успеха инновационной экосистемы являются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стимулирование спроса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новые технологии со стороны реального сектора и функционирование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частного рынка венчурного финансирования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этого необходимо соответствующее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законодательство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 особое значение приобретает развитие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IT-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инжиниринговых услуг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Цифровизация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экономики, помимо дивидендов, несет и риски масштабного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высвобождения рабочей силы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заранее выработать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согласованную политику по трудоустройству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высвобождаемой рабочей силы.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Предстоит адаптировать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систему образования, коммуникации и сферу стандартизации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под потребности новой индустриализации.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2018 году необходимо начать разработку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третьей пятилетки индустриализации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посвященной становлению промышленности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«цифровой эпохи»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ВТОРОЕ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Дальнейшее развитие ресурсного потенциала.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Мир XXI века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продолжает нуждаться в природных ресурсах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которые и в будущем будут иметь особое место в развитии глобальной экономики и экономики нашей страны.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Однако следует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критически переосмыслить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организацию сырьевых индустрий, подходы к управлению природными ресурсами.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активно внедрять комплексные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информационно-технологические платформы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 повысить требования к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энергоэффективности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и энергосбережению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предприятий, а также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экологичности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эффективности работы самих производителей энергии.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Состоявшаяся в Астане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выставка «ЭКСПО-2017»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показала, как стремительно движется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прогре</w:t>
      </w:r>
      <w:proofErr w:type="gram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сс в сф</w:t>
      </w:r>
      <w:proofErr w:type="gram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ере альтернативной, «чистой» энергии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Сегодня на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возобновляемые источники энергии (ВИЭ)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приходится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четверть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мирового производства электроэнергии.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прогнозам,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 2050 году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этот показатель достигнет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80%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 поставили задачу довести долю альтернативной энергии в Казахстане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30% к 2030 году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Сегодня у нас уже действует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55 объектов ВИЭ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общей мощностью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336 МВт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которыми в 2017 году выработано порядка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1,1 миллиарда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кВт∙</w:t>
      </w:r>
      <w:proofErr w:type="gram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</w:t>
      </w:r>
      <w:proofErr w:type="spellEnd"/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«зеленой» энергии.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 стимулировать бизнес, инвестировать в «зеленые» технологии.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Акимам регионов необходимо принять меры по современной утилизации и переработке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твердо-бытовых отходов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широким вовлечением субъектов малого и среднего бизнеса.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Эти и другие меры потребуют актуализации законодательства, в том числе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Экологического кодекса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ТРЕТЬЕ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«Умные технологии» – шанс для рывка в развитии агропромышленного комплекса.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Аграрная политика должна быть направлена на кардинальное увеличение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производительности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труда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рост экспорта переработанной сельскохозяйственной продукции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Мы научились выращивать различные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сельхозкультуры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производить зерно.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Гордимся этим.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 этого уже недостаточно.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Важно кардинально переориентировать весь агропромышленный комплекс на решение этой задачи.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Приоритетного внимания требует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развитие аграрной науки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Она должна заниматься в первую очередь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трансфертом новых технологий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их адаптацией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 отечественным условиям.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этом необходимо пересмотреть роль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аграрных университетов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Этим вузам требуется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обновить программы обучения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стать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центрами распространения самых передовых знаний и лучшей практики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АПК.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Например, многократного повышения производительности можно достичь благодаря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технологиям прогнозирования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оптимального времени для посевной и уборки урожая, «умного полива»,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интеллектуальным системам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внесения минеральных удобрений и борьбы с вредителями и сорняками.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Беспилотная техника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позволяет значительно сократить себестоимость земледелия,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минимизируя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человеческий фактор.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Внедрение новых технологий и </w:t>
      </w:r>
      <w:proofErr w:type="gram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бизнес-моделей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повышение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наукоемкости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АПК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усиливают необходимость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кооперации хозяйств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оказывать всестороннюю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поддержку сельхозкооперативам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Государство совместно с бизнесом должно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находить стратегические ниши на международных рынках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продвигать отечественную продукцию.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Интенсификация сельского хозяйства должна происходить с сохранением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качества и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экологичности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продукции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позволит создать и продвигать бренд натуральных продуктов питания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«Сделано в Казахстане»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который должен стать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узнаваемым в мире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переориентировать неэффективные субсидии на удешевление банковских кредитов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субъектов АПК.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Поручаю увеличить в течение 5 лет производительность труда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АПК 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экспорт переработанной сельхозпродукции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как минимум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 2,5 раза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ЧЕТВЕРТОЕ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Повышение эффективности транспортно-логистической инфраструктуры.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Сегодня через Казахстан проходит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несколько трансконтинентальных коридоров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 этом немало сказано.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целом транзит грузов через Казахстан в 2017 году вырос на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составил почти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миллионов тонн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Стоит задача довести ежегодные доходы от транзита в 2020 году до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5 миллиардов долларов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позволит в кратчайшие сроки вернуть затраченные государством средства на инфраструктуру.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Необходимо обеспечить масштабное внедрение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цифровых технологий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таких как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блокчейн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для отслеживания движения грузов в онлайн-режиме 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беспрепятственного их транзита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также упрощения таможенных операций.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Современные решения позволяют организовать взаимодействие всех звеньев логистики.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Использование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«больших данных»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(</w:t>
      </w:r>
      <w:proofErr w:type="spellStart"/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Big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spellStart"/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data</w:t>
      </w:r>
      <w:proofErr w:type="spellEnd"/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)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позволит обеспечить качественной аналитикой, выявить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резервы роста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снизить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избыточные затраты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этих целей необходимо внедрить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Интеллектуальную транспортную систему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Она позволит эффективно управлять транспортными потоками и определять потребности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дальнейшего развития инфраструктуры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Для улучшения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внутрирегиональной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мобильности важно увеличить финансирование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ремонта и реконструкции местной сети автодорог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Общий объем ежегодно выделяемых на это бюджетных сре</w:t>
      </w:r>
      <w:proofErr w:type="gram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дств сл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едует довести в среднесрочной перспективе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150 миллиардов тенге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обеспечить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активное участие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этой работе всех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акиматов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регионов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ПЯТОЕ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Внедрение современных технологий в строительстве и коммунальном секторе.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Благодаря реализуемым программам объемы ввода жилья в Казахстане превысили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10 миллионов квадратных метров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год.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Эффективно работает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система жилищных сбережений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сделавшая жилье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доступным для широких слоев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населения.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Обеспеченность жильем на одного жителя выросла в </w:t>
      </w:r>
      <w:proofErr w:type="gram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последние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10 лет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30%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составляет сегодня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21,6 квадратных метра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довести этот показатель в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2030 году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30 квадратных метров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выполнении этой задачи важно применять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новые методы строительства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современные материалы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принципиально иные подходы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проектировании зданий и планировании городской застройки.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установить повышенные требования к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качеству,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экологичности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и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энергоэффективности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зданий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Строящиеся и уже имеющиеся дома и объекты инфраструктуры необходимо оснащать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системами интеллектуального управления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 внести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соответствующие изменения в законодательство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 том числе регулирующее сферу естественных монополий.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Акимам нужно более активно решать вопросы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модернизации жилищно-коммунальной инфраструктуры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основе государственно-частного партнерства.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решения вопроса обеспечения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сельских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населенных пунктов </w:t>
      </w:r>
      <w:proofErr w:type="gram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качественной</w:t>
      </w:r>
      <w:proofErr w:type="gram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питьевой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водой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Правительству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необходимо ежегодно предусматривать на данную работу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не менее 100 миллиардов тенге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из всех источников.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ШЕСТОЕ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«Перезагрузка» финансового сектора.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Необходимо завершить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очистку банковского портфеля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«плохих» кредитов.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этом собственники банков должны нести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экономическую ответственность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признавая убытки.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Национальный банк не должен быть созерцателем таких деяний.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Иначе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зачем нужен такой госорган?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Надзор за деятельностью финансовых институтов со стороны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Нацбанка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должен быть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жестким, своевременным и действенным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Государство будет и далее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гарантировать соблюдение интересов простых граждан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ускорить принятие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закона о банкротстве физических лиц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 поручаю Национальному банку окончательно решить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вопрос по валютным ипотечным займам населения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Нацбанку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Правительству следует совместно решить вопрос обеспечения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долгосрочным кредитованием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бизнеса по ставкам, учитывающим реальную рентабельность в отраслях экономики.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Важным являются дальнейшее улучшение инвестиционного климата 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развитие фондового рынка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одна из основных задач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Международного финансового центра «Астана»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который начал свою работу.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Используя лучший международный опыт, он должен стать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региональным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хабом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применяющим английское право и современные финансовые технологии.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Развитию фондового рынка также будет способствовать успешный вывод акций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нацкомпаний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ФНБ «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Самрук-Казына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IPO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СЕДЬМОЕ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Человеческий капитал – основа модернизации.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Новое качество образования.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ускорить создание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собственной передовой системы образования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охватывающей граждан всех возрастов.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Ключевым приоритетом образовательных программ должно стать развитие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способности к постоянной адаптации к изменениям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усвоению новых знаний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дошкольном образовании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 1 сентября 2019 года необходимо внедрить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единые стандарты программ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раннего развития детей, развивающие социальные навыки и навыки самообучения.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среднем образовании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начат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переход на обновленное содержание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который будет завершен в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2021 году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абсолютно новые программы, учебники, стандарты и кадры.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Потребуется пересмотреть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подходы к обучению и росту квалификации педагогов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университетах страны нужно развивать педагогические кафедры и факультеты.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Необходимо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усилить качество преподавания математических и естественных наук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всех уровнях образования.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важное условие для подготовки молодежи к новому технологическому укладу.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повышения конкуренции между образовательными учреждениями и привлечения частного капитала будет внедрено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подушевое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финансирование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городских школах.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Учитывая, что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нагрузка на учеников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 нас самая высокая среди стран СНГ и в среднем более чем на треть выше, чем в странах ОЭСР, нужно ее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снизить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 всех регионах на базе дворцов школьников нужно создать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сеть детских технопарков и </w:t>
      </w:r>
      <w:proofErr w:type="gram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бизнес-инкубаторов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 всей необходимой инфраструктурой, включая компьютеры, лаборатории, 3D-принтеры.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поможет успешно интегрировать молодое поколение в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научно-исследовательскую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промышленно-технологическую среду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Будущее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казахстанцев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–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 свободным владением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казахским, русским 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 </w:t>
      </w:r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английским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языками.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Разработана и внедряется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новая методика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изучения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казахского языка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русскоязычных школ.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мы хотим, чтобы казахский язык жил в веках, нужно его осовременить, не утяжеляя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избыточной терминологией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Однако за последние годы на казахский язык было переведено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тысяч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устоявшихся и общепринятых в мире терминов.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Такие «нововведения» иногда доходят </w:t>
      </w:r>
      <w:proofErr w:type="gram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смешного.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Например,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«ғаламтор»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(«Интернет»),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«қолтырауын»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(«крокодил»),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«күй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сандық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(«фортепиано») и таких примеров полно.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пересмотреть подходы к обоснованности таких переводов 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терминологически приблизить наш язык к международному уровню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Переход на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латинский алфавит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способствует решению этого вопроса.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Следует определить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четкий график перехода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латинский алфавит до 2025 года на всех уровнях образования.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Знание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русского языка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остается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важным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2016 года в обновленных программах русский язык преподается в казахских школах уже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 1-го класса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2019 года будет начат переход к преподаванию на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английском языке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отдельных естественнонаучных дисциплин в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10-м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11-м классах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результате все наши выпускники будут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владеть тремя языками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уровне, необходимом для жизни и работы в стране и в глобальном мире.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Тогда и возникнет настоящее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гражданское общество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Человек любой этнической группы сможет выбрать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любую работу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вплоть до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избрания Президентом страны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Казахстанцы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станут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единой нацией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Содержательность обучения должна гармонично дополняться современным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техническим сопровождением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 продолжить работу по развитию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цифровых образовательных ресурсов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подключению к широкополосному Интернету и оснащению видеооборудованием наших школ.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Необходимо обновить программы обучения в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техническом 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профессиональном образовании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привлечением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работодателей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учетом международных требований и цифровых навыков.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продолжить реализацию проекта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«Бесплатное профессионально-техническое образование для всех»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Государство дает молодому человеку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первую профессию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Правительство должно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выполнить эту задачу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Интернете необходимо размещать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видеоуроки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видеолекции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лучших преподавателей средних школ, колледжей и вузов.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Это позволит всем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казахстанцам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 том числе в отдаленных населенных пунктах, получить доступ к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лучшим знаниям и компетенциям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высшем образовании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этом следует развивать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вузовскую науку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приоритетом на исследования в </w:t>
      </w:r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металлургии, нефтегазохимии, АПК, </w:t>
      </w:r>
      <w:proofErr w:type="spellStart"/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би</w:t>
      </w:r>
      <w:proofErr w:type="gramStart"/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о</w:t>
      </w:r>
      <w:proofErr w:type="spellEnd"/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-</w:t>
      </w:r>
      <w:proofErr w:type="gramEnd"/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 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 </w:t>
      </w:r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IT-технологиях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Вузам необходимо активно реализовывать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совместные проекты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ведущими зарубежными университетами и исследовательскими центрами, крупными предприятиями и ТНК.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Софинансирование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со стороны частного сектора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должно стать обязательным требованием для всех прикладных научно-исследовательских разработок.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выстроить системную политику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 поддержке наших молодых ученых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выделением им квот в рамках научных грантов.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сфере образования пора относиться как к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отдельной отрасли экономики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 своими инвестиционными проектами и экспортным потенциалом.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законодательно закрепить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академическую свободу вузов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предоставив им больше прав создавать образовательные программы.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Наращивание потенциала нации требует дальнейшего развития нашей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культуры и идеологии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Смысл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Рухани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жаңғыру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именно в этом.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Идеалом нашего общества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должен стать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казахстанец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знающий свои историю, язык, культуру, при этом современный, владеющий иностранными языками, имеющий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передовые и глобальные взгляды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Первоклассное здравоохранение и здоровая нация.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ростом продолжительности жизни населения и развитием медицинских технологий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объем потребления медицинских услуг будет расти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Современное здравоохранение должно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больше ориентироваться на профилактику заболеваний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не на дорогостоящее стационарное лечение.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усилить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управление общественным здоровьем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пропагандируя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здоровый образ жизни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Особое внимание следует уделить охране и укреплению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репродуктивного здоровья молодежи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Следует переходить от малоэффективной и затратной для государства диспансеризации к управлению основными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хроническими заболеваниями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применением дистанционной диагностики, а также амбулаторного лечения.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Этот опыт давно есть в мире.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смело и активно его внедрять.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принять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комплексный план по борьбе с онкологическими заболеваниями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создать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научный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онкоцентр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Должны быть обеспечены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высокоэффективные ранняя диагностика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лечение рака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основе передового международного опыта.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Здравоохранение будет поэтапно переходить на систему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обязательного социального медицинского страхования (ОСМС)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основанную на солидарной ответственности населения, государства и работодателей.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Необходимость ее внедрения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не вызывает сомнений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Однако требуется более тщательно провести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подготовительную работу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которая не была выполнена Минздравом и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Минтрудсоцзащиты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разработать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новую модель гарантированного объема бесплатной медицинской помощи (ГОБМП)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определив четкие границы обязательств государства.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сооплату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повысить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доступность и эффективность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Требуется приступить к внедрению в медицине технологий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генетического анализа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искусственного интеллекта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которые на порядок повышают эффективность диагностики и лечения заболеваний.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Важным вопросом являются обеспеченность и качество подготовки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медицинских кадров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Сегодня мы имеем уникальную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Школу медицины Назарбаев Университета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при которой функционирует интегрированная университетская клиника.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Этот опыт должен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транслироваться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все медицинские вузы.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реализации этих и других мер следует разработать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новую редакцию Кодекса «О здоровье народа и системе здравоохранения»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 обеспечить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эффективность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рынка труда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создать условия, чтобы каждый мог реализовать свой потенциал.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разработать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современные стандарты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 всем основным профессиям.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этих стандартах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работодатели и бизнесмены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четко закрепят, какие знания, навыки и компетенции должны быть у работников.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Нужно, исходя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из требований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профстандартов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разработать новые или обновить действующие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образовательные программы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Резервом экономического роста являются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самозанятые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безработные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Я не раз требовал разобраться по вопросу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самозанятых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предоставить больше возможностей для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вовлечения людей в продуктивную занятост</w:t>
      </w:r>
      <w:proofErr w:type="gram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ь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открыть собственное дело или получить новую профессию и устроиться на работу.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Заслуживает поддержки работа НПП «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Атамекен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 обучению бизнесу.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 расширить охват этих категорий населения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Программой развития продуктивной занятости и массового предпринимательства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усилив ее инструменты.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Процесс регистрации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самозанятых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нужно максимально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упростить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Казахстанцы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должны иметь возможность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сравнительно быстро найти новую работу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 том числе и в других населенных пунктах страны.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Требуется полномасштабное внедрение единой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электронной биржи труда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где должна консолидироваться вся информация о вакансиях и лицах, ищущих работу.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Не выходя из дома </w:t>
      </w:r>
      <w:proofErr w:type="gram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человек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сможет пройти тесты профориентации, узнать про учебные курсы, меры господдержки 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найти интересную работу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Трудовые книжки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тоже следует перевести в электронный формат.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Закон по электронной бирже труда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необходимо принять до 1 апреля 2018 года.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Социальная политика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будет осуществляться через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вовлечение граждан в полноценную экономическую жизнь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Пенсионная система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теперь полностью привязана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 трудовому стажу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Кто б</w:t>
      </w:r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о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льше работал, тот будет получать б</w:t>
      </w:r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о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льшую пенсию.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 связи с этим всем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казахстанцам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нужно серьезно подойти к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легализации своей трудовой деятельности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системе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социального страхования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также будет усилена взаимосвязь между трудовым стажем и размерами выплат.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2018 года мы перешли на новый порядок оказания </w:t>
      </w:r>
      <w:proofErr w:type="gram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адресной</w:t>
      </w:r>
      <w:proofErr w:type="gram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социальной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помощи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малообеспеченным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слоям населения.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Повышен порог ее оказания с 40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50%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прожиточного минимума.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трудоспособных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малообеспеченных граждан денежная помощь будет доступна при условии их участия в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мерах содействия занятости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нетрудоспособных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граждан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меры господдержки будут усилены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Дорогие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казахстанцы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!</w:t>
      </w:r>
    </w:p>
    <w:p w:rsidR="00DA6609" w:rsidRPr="00DA6609" w:rsidRDefault="00DA6609" w:rsidP="00DA6609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Все свои социальные обязательства государство исполнит в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полном объеме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Хочу напомнить, в 2016-2017 годах были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трижды повышены пенсии и пособия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Базовая пенсия выросла в общей сложности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29%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солидарная –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32%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пособия на рождение ребенка –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37%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по инвалидности и потере кормильца – каждое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43%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Заработная плата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работников здравоохранения увеличилась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28%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образования –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29%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социальной защиты –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40%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госслужащих корпуса «Б» –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30%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стипендии –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25%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Время кризисное. И не многие страны в мире смогли также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повысить социальные расходы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Расходы республиканского бюджета на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социальную сферу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2018 году увеличены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12%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превысили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4,1 триллиона тенге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Повышение социальных выплат, в том числе пенсий, увеличит доходы более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3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миллионов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казахстанцев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1 января 2018 года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солидарные пенсии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выросли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8%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Повышение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пособий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инвалидов, семьям, потерявшим кормильца, воспитывающим детей-инвалидов, составило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 16%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1 июля 2018 года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базовая пенсия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увеличится в среднем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 1,8 раза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зависимости от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трудового стажа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поручаю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1 июля 2018 года дополнительно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ввести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госпособия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 </w:t>
      </w:r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родителей, осуществляющих уход за совершеннолетними инвалидами I группы с детства.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Ежемесячно такие пособия в размере не ниже одного прожиточного минимума получат порядка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14 тысяч семей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эти цели потребуется до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 миллиардов тенге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2018 году.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повышения престижа профессии учителя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поручаю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   1 января 2018 года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должностной оклад учителей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которые переходят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 обновленное содержание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учебного материала,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увеличить на 30%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Обновленное содержание – это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современные учебные программы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соответствующие международным стандартам и прошедшие адаптацию </w:t>
      </w:r>
      <w:proofErr w:type="gram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Назарбаев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Интеллектуальных школах.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Они дают нашим детям необходимые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функциональную грамотность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критическое мышление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поручаю ввести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2018 году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новую сетку категорий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учителей, учитывающую уровень квалификации с увеличением разрывов между категориями.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Категории необходимо присваивать через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национальный квалификационный тест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как это делается во всем мире.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будет стимулировать педагогов к постоянному совершенствованию.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результате в зависимости от подтвержденной квалификации в целом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заработная плата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учителей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вырастет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от 30 до 50%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этого в текущем году необходимо дополнительно выделить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67 миллиардов тенге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ВОСЬМОЕ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Эффективное государственное управление.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продолжить работу по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сокращению издержек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предпринимателей и населения при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государственном администрировании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связи с этим важно ускорить принятие закона, направленного на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дальнейшее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дерегулирование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бизнеса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 обеспечить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цифровизацию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процессов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получения бизнесом господдержки с ее оказанием по принципу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«одного окна»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Интеграция информационных систем госорганов позволит перейти от оказания отдельных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госуслуг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 </w:t>
      </w:r>
      <w:proofErr w:type="gram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комплексным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 принципу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«одного заявления»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Также следует продолжить работу по повышению качества услуг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субъектов естественных монополий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Важно устанавливать обоснованные тарифы им и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энергопроизводителям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 учетом инвестиционных программ.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Требуются решительные действия по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улучшению </w:t>
      </w:r>
      <w:proofErr w:type="gram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бизнес-климата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особенно на региональном уровне.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Правительство должно подготовить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новый пакет системных мер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 поддержке бизнеса, вывода его из тени.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Следует ускорить реализацию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плана приватизации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расширив его за счет сокращения числа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подведомственных организаций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госорганов.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 подведомственные организации, которые реально необходимы, следует по возможности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консолидировать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снижения административных расходов.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Высвобожденные средства нужно направить на внедрение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новой системы оплаты труда госслужащих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основе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факторно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-балльной шкалы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сократит диспропорции в окладах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госслужащих регионов и центра, а также будет учитывать характер работы и ее эффективность.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Поручаю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Правительству совместно с Агентством по делам госслужбы реализовать в 2018 году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пилотные проекты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центральных и местных госорганах по внедрению этой системы.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Необходимо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более полно раскрыть потенциал эффективности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государственной службы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в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регионах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через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повышение их экономической самостоятельности и ответственности.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целом фокус региональной политики следует перенести с выравнивания расходов на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стимулирование роста собственных доходов регионов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частности, одним из перспективных источников для любого региона является развитие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въездного и внутреннего туризма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создающего сегодня каждое десятое рабочее место в мире.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Правительству в свою очередь надо принять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комплекс мер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включая упрощение визовых процедур, развитие инфраструктуры и снятие барьеров в отрасли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туризма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рамках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фискальной децентрализации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необходимо решить вопрос передачи в региональные бюджеты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корпоративного подоходного налога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от малого и среднего бизнеса.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1 января 2018 года в </w:t>
      </w:r>
      <w:r w:rsidRPr="00DA6609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городах районного значения, селах и сельских округах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численностью населения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свыше 2 тысяч человек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законодательно предусмотрено внедрение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самостоятельного бюджета и коммунальной собственности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местного самоуправления.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2020 года эти нормы будут действовать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 всех населенных пунктах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бюджет села передано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видов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налоговых и других неналоговых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поступлений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также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19 направлений расходов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Это позволит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вовлечь население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решение вопросов местного значения.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Кроме того, государственные органы должны применять современные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цифровые технологии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для учета замечаний и предложений граждан в режиме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реального времени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оперативного реагирования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Внедряя новые технологии, государству и компаниям следует обеспечивать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надежную защиту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своих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информационных систем и устройств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Сегодня понятие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кибербезопасности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включает в себя защиту не просто информации, но 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доступа к управлению производственными и инфраструктурными объектами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Эти и иные меры должны найти отражение в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Стратегии национальной безопасности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Казахстана.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ДЕВЯТОЕ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Борьба с коррупцией и верховенство закона.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Будет продолжена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превентивная борьба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 коррупцией.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Проводится большая работа.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Только за 3 последних года осуждено за коррупцию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более 2,5 тысячи лиц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включая </w:t>
      </w:r>
      <w:proofErr w:type="gram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топ-чиновников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руководителей госкомпаний.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 этот период возмещено порядка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миллиардов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тенге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нанесенного ими ущерба.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Важной является 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цифровизация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процессов в госорганах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включая их взаимодействие с населением и бизнесом.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Осуществляются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институциональные преобразования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судебной и правоохранительной систем.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законодательство внесены нормы, предусматривающие усиление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защиты прав граждан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уголовном процессе,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снижение его репрессивности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Расширены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права адвокатов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также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судебный контроль на досудебной стадии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Разграничены полномочия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зоны ответственности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правоохранительных органов.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гуманизации</w:t>
      </w:r>
      <w:proofErr w:type="spell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правоохранительной деятельности необходимо продолжить.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сфере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охраны общественного порядка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обеспечения безопасности нужно активно внедрять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интеллектуальные системы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видеонаблюдения и распознавания на улицах и в местах массового пребывания граждан, </w:t>
      </w:r>
      <w:proofErr w:type="gramStart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контроля за</w:t>
      </w:r>
      <w:proofErr w:type="gramEnd"/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дорожным движением.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ДЕСЯТОЕ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«Умные города» для «умной нации».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год – год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20-летнего юбилея нашей столицы – Астаны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Ее становление и вхождение в число важнейших центров развития Евразии –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предмет нашей общей гордости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Современные технологии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дают эффективные решения проблем быстрорастущего мегаполиса.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Нужно комплексно внедрять управление городской средой на основе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концепции «Смарт Сити»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развития компетенций людей, переселяющихся в город.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мире пришли к пониманию, что именно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города конкурируют за инвесторов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Они выбирают не страну, а город, в котором комфортно жить и работать.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Поэтому на основе опыта Астаны необходимо сформировать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«эталонный» стандарт «Смарт Сити»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начать распространение лучших практик и обмен опытом между городами Казахстана.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lastRenderedPageBreak/>
        <w:t>«Умные города»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станут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локомотивами регионального развития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распространения инноваций и повышения качества жизни на всей территории страны.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Вот 10 задач. Они понятны и ясны.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Дорогие </w:t>
      </w:r>
      <w:proofErr w:type="spellStart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казахстанцы</w:t>
      </w:r>
      <w:proofErr w:type="spellEnd"/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!</w:t>
      </w:r>
    </w:p>
    <w:p w:rsidR="00DA6609" w:rsidRPr="00DA6609" w:rsidRDefault="00DA6609" w:rsidP="00DA6609">
      <w:pPr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Благодаря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политической стабильности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общественному консенсусу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мы приступили к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модернизации экономики, политики и сознания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Дан импульс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новому этапу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технологического и инфраструктурного развития.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Конституционная реформа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установила более точный баланс ветвей власти.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 развернули процесс обновления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национального сознания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сути, эти три базовых направления являются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системной триадой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казахстанской модернизации.</w:t>
      </w:r>
    </w:p>
    <w:p w:rsidR="00DA6609" w:rsidRPr="00DA6609" w:rsidRDefault="00DA6609" w:rsidP="00DA6609">
      <w:pPr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Чтобы соответствовать новому времени, нам предстоит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сплотиться в единую нацию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– нацию, стоящую на пороге </w:t>
      </w:r>
      <w:r w:rsidRPr="00DA6609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исторического восхождения в условиях Четвертой промышленной революции</w:t>
      </w:r>
      <w:r w:rsidRPr="00DA66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0D3C99" w:rsidRDefault="000D3C99" w:rsidP="00DA6609"/>
    <w:sectPr w:rsidR="000D3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609"/>
    <w:rsid w:val="000D3C99"/>
    <w:rsid w:val="00167E5F"/>
    <w:rsid w:val="002027B5"/>
    <w:rsid w:val="002F6FB9"/>
    <w:rsid w:val="004A0F06"/>
    <w:rsid w:val="006C3ED8"/>
    <w:rsid w:val="00C575F1"/>
    <w:rsid w:val="00DA6609"/>
    <w:rsid w:val="00F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6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6609"/>
    <w:rPr>
      <w:b/>
      <w:bCs/>
    </w:rPr>
  </w:style>
  <w:style w:type="character" w:styleId="a5">
    <w:name w:val="Emphasis"/>
    <w:basedOn w:val="a0"/>
    <w:uiPriority w:val="20"/>
    <w:qFormat/>
    <w:rsid w:val="00DA660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6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6609"/>
    <w:rPr>
      <w:b/>
      <w:bCs/>
    </w:rPr>
  </w:style>
  <w:style w:type="character" w:styleId="a5">
    <w:name w:val="Emphasis"/>
    <w:basedOn w:val="a0"/>
    <w:uiPriority w:val="20"/>
    <w:qFormat/>
    <w:rsid w:val="00DA66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4042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15142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4795</Words>
  <Characters>27335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2018-01-12T18:21:00Z</dcterms:created>
  <dcterms:modified xsi:type="dcterms:W3CDTF">2018-01-12T18:21:00Z</dcterms:modified>
</cp:coreProperties>
</file>